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9D" w:rsidRPr="00B11A4E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"/>
          <w:sz w:val="22"/>
          <w:szCs w:val="22"/>
        </w:rPr>
        <w:t xml:space="preserve">               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="007E3B63" w:rsidRPr="00B11A4E">
        <w:rPr>
          <w:rFonts w:ascii="StobiSerif Regular" w:hAnsi="StobiSerif Regular" w:cs="StobiSerif Regular"/>
          <w:sz w:val="22"/>
          <w:szCs w:val="22"/>
        </w:rPr>
        <w:t>Томислав Цветковски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</w:t>
      </w:r>
      <w:r w:rsidR="007E3B63" w:rsidRPr="00B11A4E">
        <w:rPr>
          <w:rFonts w:ascii="StobiSerif Regular" w:hAnsi="StobiSerif Regular" w:cs="StobiSerif Regular"/>
          <w:sz w:val="22"/>
          <w:szCs w:val="22"/>
        </w:rPr>
        <w:t>0004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B11A4E">
        <w:rPr>
          <w:rFonts w:ascii="StobiSerif Regular" w:hAnsi="StobiSerif Regular" w:cs="StobiSerif Regular"/>
          <w:sz w:val="22"/>
          <w:szCs w:val="22"/>
          <w:lang w:val="ru-RU"/>
        </w:rPr>
        <w:t xml:space="preserve">и </w:t>
      </w:r>
      <w:r w:rsidR="007E3B63" w:rsidRPr="00B11A4E">
        <w:rPr>
          <w:rFonts w:ascii="StobiSerif Regular" w:hAnsi="StobiSerif Regular" w:cs="StobiSerif Regular"/>
          <w:sz w:val="22"/>
          <w:szCs w:val="22"/>
          <w:lang w:val="ru-RU"/>
        </w:rPr>
        <w:t>Исмет Балажи</w:t>
      </w:r>
      <w:r w:rsidRPr="00B11A4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</w:t>
      </w:r>
      <w:r w:rsidR="0031502A" w:rsidRPr="00B11A4E">
        <w:rPr>
          <w:rFonts w:ascii="StobiSerif Regular" w:hAnsi="StobiSerif Regular" w:cs="StobiSerif Regular"/>
          <w:sz w:val="22"/>
          <w:szCs w:val="22"/>
          <w:lang w:val="en-US"/>
        </w:rPr>
        <w:t xml:space="preserve">0019 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изврши редовен инспекциски надзор над субјектот на инспекциски надзор </w:t>
      </w:r>
      <w:r w:rsidR="0031502A" w:rsidRPr="00B11A4E">
        <w:rPr>
          <w:rFonts w:ascii="StobiSerif Regular" w:hAnsi="StobiSerif Regular"/>
          <w:sz w:val="22"/>
          <w:szCs w:val="22"/>
        </w:rPr>
        <w:t xml:space="preserve">Здружение за обезбедување социјални услуги ,,СОЦИО,, Гостивар </w:t>
      </w:r>
      <w:r w:rsidRPr="00B11A4E">
        <w:rPr>
          <w:rFonts w:ascii="StobiSerif Regular" w:hAnsi="StobiSerif Regular"/>
          <w:sz w:val="22"/>
          <w:szCs w:val="22"/>
        </w:rPr>
        <w:t>- Давател на социјални услуги</w:t>
      </w:r>
      <w:r w:rsidRPr="00B11A4E">
        <w:rPr>
          <w:rFonts w:ascii="StobiSerif Regular" w:hAnsi="StobiSerif Regular" w:cs="StobiSerif Regular"/>
          <w:sz w:val="22"/>
          <w:szCs w:val="22"/>
        </w:rPr>
        <w:t>, со седиште на</w:t>
      </w:r>
      <w:r w:rsidR="0031502A" w:rsidRPr="00B11A4E">
        <w:rPr>
          <w:rFonts w:ascii="StobiSerif Regular" w:hAnsi="StobiSerif Regular"/>
          <w:sz w:val="22"/>
          <w:szCs w:val="22"/>
        </w:rPr>
        <w:t xml:space="preserve"> </w:t>
      </w:r>
      <w:r w:rsidR="00DB505A">
        <w:rPr>
          <w:rFonts w:ascii="StobiSerif Regular" w:hAnsi="StobiSerif Regular"/>
          <w:sz w:val="22"/>
          <w:szCs w:val="22"/>
          <w:lang w:val="en-US"/>
        </w:rPr>
        <w:t>,,</w:t>
      </w:r>
      <w:proofErr w:type="spellStart"/>
      <w:r w:rsidR="0031502A" w:rsidRPr="00B11A4E">
        <w:rPr>
          <w:rFonts w:ascii="StobiSerif Regular" w:hAnsi="StobiSerif Regular"/>
          <w:sz w:val="22"/>
          <w:szCs w:val="22"/>
        </w:rPr>
        <w:t>Ул</w:t>
      </w:r>
      <w:proofErr w:type="spellEnd"/>
      <w:r w:rsidR="0031502A" w:rsidRPr="00B11A4E">
        <w:rPr>
          <w:rFonts w:ascii="StobiSerif Regular" w:hAnsi="StobiSerif Regular"/>
          <w:sz w:val="22"/>
          <w:szCs w:val="22"/>
        </w:rPr>
        <w:t xml:space="preserve">.,,Браќа </w:t>
      </w:r>
      <w:proofErr w:type="spellStart"/>
      <w:r w:rsidR="0031502A" w:rsidRPr="00B11A4E">
        <w:rPr>
          <w:rFonts w:ascii="StobiSerif Regular" w:hAnsi="StobiSerif Regular"/>
          <w:sz w:val="22"/>
          <w:szCs w:val="22"/>
        </w:rPr>
        <w:t>Ѓиноски</w:t>
      </w:r>
      <w:proofErr w:type="spellEnd"/>
      <w:r w:rsidR="0031502A" w:rsidRPr="00B11A4E">
        <w:rPr>
          <w:rFonts w:ascii="StobiSerif Regular" w:hAnsi="StobiSerif Regular"/>
          <w:sz w:val="22"/>
          <w:szCs w:val="22"/>
        </w:rPr>
        <w:t>,, бр.20, Гостивар</w:t>
      </w:r>
      <w:r w:rsidRPr="00B11A4E">
        <w:rPr>
          <w:rFonts w:ascii="StobiSerif Regular" w:hAnsi="StobiSerif Regular" w:cs="StobiSerif Regular"/>
          <w:sz w:val="22"/>
          <w:szCs w:val="22"/>
        </w:rPr>
        <w:t>, застапуван о</w:t>
      </w:r>
      <w:r w:rsidR="0031502A" w:rsidRPr="00B11A4E">
        <w:rPr>
          <w:rFonts w:ascii="StobiSerif Regular" w:hAnsi="StobiSerif Regular" w:cs="StobiSerif Regular"/>
          <w:sz w:val="22"/>
          <w:szCs w:val="22"/>
        </w:rPr>
        <w:t xml:space="preserve">д </w:t>
      </w:r>
      <w:r w:rsidR="007050CD">
        <w:rPr>
          <w:rFonts w:ascii="StobiSerif Regular" w:hAnsi="StobiSerif Regular" w:cs="StobiSerif Regular"/>
          <w:sz w:val="22"/>
          <w:szCs w:val="22"/>
        </w:rPr>
        <w:t>Претседател</w:t>
      </w:r>
      <w:bookmarkStart w:id="0" w:name="_GoBack"/>
      <w:bookmarkEnd w:id="0"/>
      <w:r w:rsidRPr="00B11A4E">
        <w:rPr>
          <w:rFonts w:ascii="StobiSerif Regular" w:hAnsi="StobiSerif Regular" w:cs="StobiSerif Regular"/>
          <w:sz w:val="22"/>
          <w:szCs w:val="22"/>
        </w:rPr>
        <w:t xml:space="preserve"> </w:t>
      </w:r>
      <w:r w:rsidR="00D44CA4" w:rsidRPr="00B11A4E">
        <w:rPr>
          <w:rFonts w:ascii="StobiSerif Regular" w:hAnsi="StobiSerif Regular" w:cs="StobiSerif Regular"/>
          <w:sz w:val="22"/>
          <w:szCs w:val="22"/>
        </w:rPr>
        <w:t xml:space="preserve">Марија </w:t>
      </w:r>
      <w:proofErr w:type="spellStart"/>
      <w:r w:rsidR="00D44CA4" w:rsidRPr="00B11A4E">
        <w:rPr>
          <w:rFonts w:ascii="StobiSerif Regular" w:hAnsi="StobiSerif Regular" w:cs="StobiSerif Regular"/>
          <w:sz w:val="22"/>
          <w:szCs w:val="22"/>
        </w:rPr>
        <w:t>Дробњак</w:t>
      </w:r>
      <w:proofErr w:type="spellEnd"/>
      <w:r w:rsidRPr="00B11A4E">
        <w:rPr>
          <w:rFonts w:ascii="StobiSerif Regular" w:hAnsi="StobiSerif Regular" w:cs="StobiSerif Regular"/>
          <w:sz w:val="22"/>
          <w:szCs w:val="22"/>
        </w:rPr>
        <w:t xml:space="preserve"> и со Записник ИП1 број </w:t>
      </w:r>
      <w:r w:rsidRPr="00ED77E6">
        <w:rPr>
          <w:rFonts w:ascii="StobiSerif Regular" w:hAnsi="StobiSerif Regular" w:cs="StobiSerif Regular"/>
          <w:sz w:val="22"/>
          <w:szCs w:val="22"/>
        </w:rPr>
        <w:t>16-</w:t>
      </w:r>
      <w:r w:rsidR="00ED77E6" w:rsidRPr="00ED77E6">
        <w:rPr>
          <w:rFonts w:ascii="StobiSerif Regular" w:hAnsi="StobiSerif Regular" w:cs="StobiSerif Regular"/>
          <w:sz w:val="22"/>
          <w:szCs w:val="22"/>
        </w:rPr>
        <w:t>4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од </w:t>
      </w:r>
      <w:r w:rsidR="00D44CA4" w:rsidRPr="00B11A4E">
        <w:rPr>
          <w:rFonts w:ascii="StobiSerif Regular" w:hAnsi="StobiSerif Regular" w:cs="StobiSerif Regular"/>
          <w:sz w:val="22"/>
          <w:szCs w:val="22"/>
        </w:rPr>
        <w:t>07</w:t>
      </w:r>
      <w:r w:rsidRPr="00B11A4E">
        <w:rPr>
          <w:rFonts w:ascii="StobiSerif Regular" w:hAnsi="StobiSerif Regular" w:cs="StobiSerif Regular"/>
          <w:sz w:val="22"/>
          <w:szCs w:val="22"/>
        </w:rPr>
        <w:t>.0</w:t>
      </w:r>
      <w:r w:rsidR="00D44CA4" w:rsidRPr="00B11A4E">
        <w:rPr>
          <w:rFonts w:ascii="StobiSerif Regular" w:hAnsi="StobiSerif Regular" w:cs="StobiSerif Regular"/>
          <w:sz w:val="22"/>
          <w:szCs w:val="22"/>
        </w:rPr>
        <w:t>6</w:t>
      </w:r>
      <w:r w:rsidRPr="00B11A4E">
        <w:rPr>
          <w:rFonts w:ascii="StobiSerif Regular" w:hAnsi="StobiSerif Regular" w:cs="StobiSerif Regular"/>
          <w:sz w:val="22"/>
          <w:szCs w:val="22"/>
        </w:rPr>
        <w:t>.202</w:t>
      </w:r>
      <w:r w:rsidR="00D44CA4" w:rsidRPr="00B11A4E">
        <w:rPr>
          <w:rFonts w:ascii="StobiSerif Regular" w:hAnsi="StobiSerif Regular" w:cs="StobiSerif Regular"/>
          <w:sz w:val="22"/>
          <w:szCs w:val="22"/>
        </w:rPr>
        <w:t>4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година ја утврди фактичката состојба и врз основа на член 338 од Законот за социјалната заштита</w:t>
      </w:r>
      <w:r w:rsidRPr="00B11A4E">
        <w:rPr>
          <w:rFonts w:ascii="StobiSerif Regular" w:hAnsi="StobiSerif Regular" w:cs="StobiSerif"/>
          <w:sz w:val="22"/>
          <w:szCs w:val="22"/>
        </w:rPr>
        <w:t xml:space="preserve"> </w:t>
      </w:r>
      <w:r w:rsidRPr="00B11A4E">
        <w:rPr>
          <w:rFonts w:ascii="StobiSerif Regular" w:hAnsi="StobiSerif Regular" w:cs="StobiSerif Regular"/>
          <w:sz w:val="22"/>
          <w:szCs w:val="22"/>
        </w:rPr>
        <w:t>(„Службен весник на Република Северна Македонија,, број 104/2019, 146/2019, 275/2019, 302/2020, 311/2020, 163/2021, 294/2021, 99/2022</w:t>
      </w:r>
      <w:r w:rsidR="00D44CA4" w:rsidRPr="00B11A4E">
        <w:rPr>
          <w:rFonts w:ascii="StobiSerif Regular" w:hAnsi="StobiSerif Regular" w:cs="StobiSerif Regular"/>
          <w:sz w:val="22"/>
          <w:szCs w:val="22"/>
        </w:rPr>
        <w:t>,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236/2022</w:t>
      </w:r>
      <w:r w:rsidR="00D44CA4" w:rsidRPr="00B11A4E">
        <w:rPr>
          <w:rFonts w:ascii="StobiSerif Regular" w:hAnsi="StobiSerif Regular" w:cs="StobiSerif Regular"/>
          <w:sz w:val="22"/>
          <w:szCs w:val="22"/>
        </w:rPr>
        <w:t xml:space="preserve"> и 65/2023</w:t>
      </w:r>
      <w:r w:rsidRPr="00B11A4E">
        <w:rPr>
          <w:rFonts w:ascii="StobiSerif Regular" w:hAnsi="StobiSerif Regular" w:cs="StobiSerif Regular"/>
          <w:sz w:val="22"/>
          <w:szCs w:val="22"/>
        </w:rPr>
        <w:t>)</w:t>
      </w:r>
      <w:r w:rsidRPr="00B11A4E">
        <w:rPr>
          <w:rFonts w:ascii="StobiSerif Regular" w:hAnsi="StobiSerif Regular" w:cs="StobiSerif"/>
          <w:sz w:val="22"/>
          <w:szCs w:val="22"/>
        </w:rPr>
        <w:t xml:space="preserve">, </w:t>
      </w:r>
      <w:r w:rsidRPr="00B11A4E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:rsidR="00F8689D" w:rsidRPr="00B11A4E" w:rsidRDefault="00F8689D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F8689D" w:rsidRPr="00B11A4E" w:rsidRDefault="00F8689D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 w:rsidRPr="00B11A4E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F8689D" w:rsidRPr="00B11A4E" w:rsidRDefault="00F8689D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F8689D" w:rsidRPr="00B11A4E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B11A4E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Се наредува на </w:t>
      </w:r>
      <w:r w:rsidR="00D44CA4" w:rsidRPr="00B11A4E">
        <w:rPr>
          <w:rFonts w:ascii="StobiSerif Regular" w:hAnsi="StobiSerif Regular" w:cs="StobiSerif Regular"/>
          <w:sz w:val="22"/>
          <w:szCs w:val="22"/>
        </w:rPr>
        <w:t xml:space="preserve">Марија </w:t>
      </w:r>
      <w:proofErr w:type="spellStart"/>
      <w:r w:rsidR="00D44CA4" w:rsidRPr="00B11A4E">
        <w:rPr>
          <w:rFonts w:ascii="StobiSerif Regular" w:hAnsi="StobiSerif Regular" w:cs="StobiSerif Regular"/>
          <w:sz w:val="22"/>
          <w:szCs w:val="22"/>
        </w:rPr>
        <w:t>Дробњак</w:t>
      </w:r>
      <w:proofErr w:type="spellEnd"/>
      <w:r w:rsidRPr="00B11A4E">
        <w:rPr>
          <w:rFonts w:ascii="StobiSerif Regular" w:hAnsi="StobiSerif Regular" w:cs="StobiSerif Regular"/>
          <w:sz w:val="22"/>
          <w:szCs w:val="22"/>
        </w:rPr>
        <w:t xml:space="preserve">, </w:t>
      </w:r>
      <w:r w:rsidR="00DE49C0" w:rsidRPr="00DE49C0">
        <w:rPr>
          <w:rFonts w:ascii="StobiSerif Regular" w:hAnsi="StobiSerif Regular" w:cs="StobiSerif Regular"/>
          <w:sz w:val="22"/>
          <w:szCs w:val="22"/>
        </w:rPr>
        <w:t>Претседател</w:t>
      </w:r>
      <w:r w:rsidRPr="00DE49C0">
        <w:rPr>
          <w:rFonts w:ascii="StobiSerif Regular" w:hAnsi="StobiSerif Regular" w:cs="StobiSerif Regular"/>
          <w:sz w:val="22"/>
          <w:szCs w:val="22"/>
        </w:rPr>
        <w:t xml:space="preserve">  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на </w:t>
      </w:r>
      <w:r w:rsidR="00D44CA4" w:rsidRPr="00B11A4E">
        <w:rPr>
          <w:rFonts w:ascii="StobiSerif Regular" w:hAnsi="StobiSerif Regular"/>
          <w:sz w:val="22"/>
          <w:szCs w:val="22"/>
        </w:rPr>
        <w:t>Здружение за обезбедување социјални услуги ,,СОЦИО,, Гостивар</w:t>
      </w:r>
      <w:r w:rsidR="00D44CA4" w:rsidRPr="00B11A4E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(во натамошниот текст: Давателот на услугите), </w:t>
      </w:r>
      <w:r w:rsidRPr="00B11A4E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B11A4E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B11A4E">
        <w:rPr>
          <w:rFonts w:ascii="StobiSerif Regular" w:hAnsi="StobiSerif Regular" w:cs="Arial"/>
          <w:sz w:val="22"/>
          <w:szCs w:val="22"/>
        </w:rPr>
        <w:t>,</w:t>
      </w:r>
      <w:r w:rsidRPr="00B11A4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B11A4E">
        <w:rPr>
          <w:rFonts w:ascii="StobiSerif Regular" w:hAnsi="StobiSerif Regular" w:cs="Arial"/>
          <w:sz w:val="22"/>
          <w:szCs w:val="22"/>
        </w:rPr>
        <w:t>да ги преземе следните мерки  во роковите и од страна на одговорното лице: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F8689D" w:rsidRPr="00B11A4E" w:rsidRDefault="00F83806" w:rsidP="00B11A4E">
      <w:pPr>
        <w:pStyle w:val="ObrText1"/>
        <w:tabs>
          <w:tab w:val="clear" w:pos="643"/>
          <w:tab w:val="left" w:pos="720"/>
        </w:tabs>
        <w:ind w:left="0" w:firstLine="540"/>
        <w:rPr>
          <w:rFonts w:ascii="StobiSerif Regular" w:hAnsi="StobiSerif Regular"/>
          <w:sz w:val="22"/>
        </w:rPr>
      </w:pPr>
      <w:r w:rsidRPr="00B11A4E">
        <w:rPr>
          <w:rFonts w:ascii="StobiSerif Regular" w:hAnsi="StobiSerif Regular"/>
          <w:sz w:val="22"/>
          <w:lang w:val="ru-RU"/>
        </w:rPr>
        <w:t>1.</w:t>
      </w:r>
      <w:r w:rsidR="00F8689D" w:rsidRPr="00B11A4E">
        <w:rPr>
          <w:rFonts w:ascii="StobiSerif Regular" w:hAnsi="StobiSerif Regular"/>
          <w:sz w:val="22"/>
          <w:lang w:val="ru-RU"/>
        </w:rPr>
        <w:t>Давателот на услугата, односно коо</w:t>
      </w:r>
      <w:proofErr w:type="spellStart"/>
      <w:r w:rsidR="00F8689D" w:rsidRPr="00B11A4E">
        <w:rPr>
          <w:rFonts w:ascii="StobiSerif Regular" w:hAnsi="StobiSerif Regular"/>
          <w:sz w:val="22"/>
        </w:rPr>
        <w:t>рдинаторот</w:t>
      </w:r>
      <w:proofErr w:type="spellEnd"/>
      <w:r w:rsidR="00F8689D" w:rsidRPr="00B11A4E">
        <w:rPr>
          <w:rFonts w:ascii="StobiSerif Regular" w:hAnsi="StobiSerif Regular"/>
          <w:sz w:val="22"/>
          <w:lang w:val="ru-RU"/>
        </w:rPr>
        <w:t xml:space="preserve"> во сите предмети на корисниците, </w:t>
      </w:r>
      <w:r w:rsidR="00F8689D" w:rsidRPr="00B11A4E">
        <w:rPr>
          <w:rFonts w:ascii="StobiSerif Regular" w:hAnsi="StobiSerif Regular"/>
          <w:sz w:val="22"/>
        </w:rPr>
        <w:t xml:space="preserve">да обезбеди доказ за </w:t>
      </w:r>
      <w:proofErr w:type="spellStart"/>
      <w:r w:rsidR="00F8689D" w:rsidRPr="00B11A4E">
        <w:rPr>
          <w:rFonts w:ascii="StobiSerif Regular" w:hAnsi="StobiSerif Regular"/>
          <w:sz w:val="22"/>
        </w:rPr>
        <w:t>подршка</w:t>
      </w:r>
      <w:proofErr w:type="spellEnd"/>
      <w:r w:rsidR="00F8689D" w:rsidRPr="00B11A4E">
        <w:rPr>
          <w:rFonts w:ascii="StobiSerif Regular" w:hAnsi="StobiSerif Regular"/>
          <w:sz w:val="22"/>
        </w:rPr>
        <w:t xml:space="preserve"> на корисникот во изборот на негувател од евиденцијата на достапни </w:t>
      </w:r>
      <w:proofErr w:type="spellStart"/>
      <w:r w:rsidR="00F8689D" w:rsidRPr="00B11A4E">
        <w:rPr>
          <w:rFonts w:ascii="StobiSerif Regular" w:hAnsi="StobiSerif Regular"/>
          <w:sz w:val="22"/>
        </w:rPr>
        <w:t>негуватели</w:t>
      </w:r>
      <w:proofErr w:type="spellEnd"/>
      <w:r w:rsidR="00F8689D" w:rsidRPr="00B11A4E">
        <w:rPr>
          <w:rFonts w:ascii="StobiSerif Regular" w:hAnsi="StobiSerif Regular"/>
          <w:sz w:val="22"/>
        </w:rPr>
        <w:t xml:space="preserve"> во соработка со стручниот работник во Центарот, односно корисникот да има дадена писмена изјава за согласност за </w:t>
      </w:r>
      <w:proofErr w:type="spellStart"/>
      <w:r w:rsidR="00F8689D" w:rsidRPr="00B11A4E">
        <w:rPr>
          <w:rFonts w:ascii="StobiSerif Regular" w:hAnsi="StobiSerif Regular"/>
          <w:sz w:val="22"/>
        </w:rPr>
        <w:t>негувателот</w:t>
      </w:r>
      <w:proofErr w:type="spellEnd"/>
      <w:r w:rsidR="00F8689D" w:rsidRPr="00B11A4E">
        <w:rPr>
          <w:rFonts w:ascii="StobiSerif Regular" w:hAnsi="StobiSerif Regular"/>
          <w:sz w:val="22"/>
        </w:rPr>
        <w:t>,  согласно член 106 од Законот и член 26 став 1 алинеја 1 од Правилникот за начинот и обемот на социјалните услуги,</w:t>
      </w:r>
      <w:r w:rsidR="00DC2F02">
        <w:rPr>
          <w:rFonts w:ascii="StobiSerif Regular" w:hAnsi="StobiSerif Regular"/>
          <w:sz w:val="22"/>
          <w:lang w:val="en-US"/>
        </w:rPr>
        <w:t xml:space="preserve"> </w:t>
      </w:r>
      <w:r w:rsidR="00F8689D" w:rsidRPr="00B11A4E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помош и нега во домот </w:t>
      </w:r>
      <w:r w:rsidR="00DC2F02" w:rsidRPr="003A25E7">
        <w:rPr>
          <w:rFonts w:ascii="StobiSerif Regular" w:hAnsi="StobiSerif Regular"/>
          <w:color w:val="auto"/>
          <w:sz w:val="22"/>
        </w:rPr>
        <w:t>(„Службен весник на Република Северна Македонија,, број 268/2019</w:t>
      </w:r>
      <w:r w:rsidR="00DC2F02">
        <w:rPr>
          <w:rFonts w:ascii="StobiSerif Regular" w:hAnsi="StobiSerif Regular"/>
          <w:color w:val="auto"/>
          <w:sz w:val="22"/>
        </w:rPr>
        <w:t xml:space="preserve">, </w:t>
      </w:r>
      <w:r w:rsidR="00DC2F02" w:rsidRPr="003A25E7">
        <w:rPr>
          <w:rFonts w:ascii="StobiSerif Regular" w:hAnsi="StobiSerif Regular"/>
          <w:color w:val="auto"/>
          <w:sz w:val="22"/>
        </w:rPr>
        <w:t>198/2021</w:t>
      </w:r>
      <w:r w:rsidR="00DC2F02">
        <w:rPr>
          <w:rFonts w:ascii="StobiSerif Regular" w:hAnsi="StobiSerif Regular"/>
          <w:color w:val="auto"/>
          <w:sz w:val="22"/>
        </w:rPr>
        <w:t xml:space="preserve"> и 75/2023</w:t>
      </w:r>
      <w:r w:rsidR="00DC2F02" w:rsidRPr="003A25E7">
        <w:rPr>
          <w:rFonts w:ascii="StobiSerif Regular" w:hAnsi="StobiSerif Regular"/>
          <w:color w:val="auto"/>
          <w:sz w:val="22"/>
        </w:rPr>
        <w:t>).</w:t>
      </w:r>
    </w:p>
    <w:p w:rsidR="00F8689D" w:rsidRPr="00B11A4E" w:rsidRDefault="00F8689D" w:rsidP="00B11A4E">
      <w:pPr>
        <w:pStyle w:val="ObrText1"/>
        <w:tabs>
          <w:tab w:val="clear" w:pos="643"/>
          <w:tab w:val="left" w:pos="720"/>
        </w:tabs>
        <w:ind w:left="0" w:firstLine="540"/>
        <w:rPr>
          <w:rFonts w:ascii="StobiSerif Regular" w:hAnsi="StobiSerif Regular"/>
          <w:sz w:val="22"/>
        </w:rPr>
      </w:pPr>
      <w:r w:rsidRPr="00B11A4E">
        <w:rPr>
          <w:rFonts w:ascii="StobiSerif Regular" w:hAnsi="StobiSerif Regular" w:cs="StobiSerif Regular"/>
          <w:b/>
          <w:sz w:val="22"/>
        </w:rPr>
        <w:t>Рокот за извршување на изречената инспекциска мерка изнесува 30 дена од приемот на решението</w:t>
      </w:r>
    </w:p>
    <w:p w:rsidR="00F8689D" w:rsidRPr="00B11A4E" w:rsidRDefault="00676123" w:rsidP="00B11A4E">
      <w:pPr>
        <w:pStyle w:val="ObrText1"/>
        <w:tabs>
          <w:tab w:val="clear" w:pos="643"/>
          <w:tab w:val="left" w:pos="720"/>
        </w:tabs>
        <w:ind w:left="0" w:firstLine="540"/>
        <w:rPr>
          <w:rFonts w:ascii="StobiSerif Regular" w:hAnsi="StobiSerif Regular"/>
          <w:sz w:val="22"/>
        </w:rPr>
      </w:pPr>
      <w:r w:rsidRPr="00B11A4E">
        <w:rPr>
          <w:rFonts w:ascii="StobiSerif Regular" w:hAnsi="StobiSerif Regular"/>
          <w:sz w:val="22"/>
        </w:rPr>
        <w:t>2</w:t>
      </w:r>
      <w:r w:rsidR="00F8689D" w:rsidRPr="00B11A4E">
        <w:rPr>
          <w:rFonts w:ascii="StobiSerif Regular" w:hAnsi="StobiSerif Regular"/>
          <w:sz w:val="22"/>
        </w:rPr>
        <w:t>.</w:t>
      </w:r>
      <w:r w:rsidR="00FA35FD" w:rsidRPr="00B11A4E">
        <w:rPr>
          <w:rFonts w:ascii="StobiSerif Regular" w:hAnsi="StobiSerif Regular"/>
          <w:sz w:val="22"/>
        </w:rPr>
        <w:t xml:space="preserve"> </w:t>
      </w:r>
      <w:r w:rsidR="00F8689D" w:rsidRPr="00B11A4E">
        <w:rPr>
          <w:rFonts w:ascii="StobiSerif Regular" w:hAnsi="StobiSerif Regular"/>
          <w:sz w:val="22"/>
          <w:lang w:val="ru-RU"/>
        </w:rPr>
        <w:t>Давателот на услугата, односно коо</w:t>
      </w:r>
      <w:proofErr w:type="spellStart"/>
      <w:r w:rsidR="00F8689D" w:rsidRPr="00B11A4E">
        <w:rPr>
          <w:rFonts w:ascii="StobiSerif Regular" w:hAnsi="StobiSerif Regular"/>
          <w:sz w:val="22"/>
        </w:rPr>
        <w:t>рдинаторот</w:t>
      </w:r>
      <w:proofErr w:type="spellEnd"/>
      <w:r w:rsidR="00F8689D" w:rsidRPr="00B11A4E">
        <w:rPr>
          <w:rFonts w:ascii="StobiSerif Regular" w:hAnsi="StobiSerif Regular"/>
          <w:sz w:val="22"/>
        </w:rPr>
        <w:t xml:space="preserve"> во сите предмети на корисниците, да врши непосреден увид во домот на корисникот најмалку еднаш месечно, односно да следи дали услугата од </w:t>
      </w:r>
      <w:proofErr w:type="spellStart"/>
      <w:r w:rsidR="00F8689D" w:rsidRPr="00B11A4E">
        <w:rPr>
          <w:rFonts w:ascii="StobiSerif Regular" w:hAnsi="StobiSerif Regular"/>
          <w:sz w:val="22"/>
        </w:rPr>
        <w:t>негувателот</w:t>
      </w:r>
      <w:proofErr w:type="spellEnd"/>
      <w:r w:rsidR="00F8689D" w:rsidRPr="00B11A4E">
        <w:rPr>
          <w:rFonts w:ascii="StobiSerif Regular" w:hAnsi="StobiSerif Regular"/>
          <w:sz w:val="22"/>
        </w:rPr>
        <w:t xml:space="preserve"> се дава континуирано и </w:t>
      </w:r>
      <w:proofErr w:type="spellStart"/>
      <w:r w:rsidR="00F8689D" w:rsidRPr="00B11A4E">
        <w:rPr>
          <w:rFonts w:ascii="StobiSerif Regular" w:hAnsi="StobiSerif Regular"/>
          <w:sz w:val="22"/>
        </w:rPr>
        <w:t>квалитено</w:t>
      </w:r>
      <w:proofErr w:type="spellEnd"/>
      <w:r w:rsidR="00F8689D" w:rsidRPr="00B11A4E">
        <w:rPr>
          <w:rFonts w:ascii="StobiSerif Regular" w:hAnsi="StobiSerif Regular"/>
          <w:sz w:val="22"/>
        </w:rPr>
        <w:t xml:space="preserve">, согласно  член 106 од Законот и  член 26 </w:t>
      </w:r>
      <w:proofErr w:type="spellStart"/>
      <w:r w:rsidR="00F8689D" w:rsidRPr="00B11A4E">
        <w:rPr>
          <w:rFonts w:ascii="StobiSerif Regular" w:hAnsi="StobiSerif Regular"/>
          <w:sz w:val="22"/>
        </w:rPr>
        <w:t>тав</w:t>
      </w:r>
      <w:proofErr w:type="spellEnd"/>
      <w:r w:rsidR="00F8689D" w:rsidRPr="00B11A4E">
        <w:rPr>
          <w:rFonts w:ascii="StobiSerif Regular" w:hAnsi="StobiSerif Regular"/>
          <w:sz w:val="22"/>
        </w:rPr>
        <w:t xml:space="preserve"> 1 алинеја 4 од Правилникот за начинот и обемот на социјалните услуги, нормативите и стандардите за давање на социјалните услуги помош и нега во домот </w:t>
      </w:r>
      <w:r w:rsidR="00BD1D4B" w:rsidRPr="003A25E7">
        <w:rPr>
          <w:rFonts w:ascii="StobiSerif Regular" w:hAnsi="StobiSerif Regular"/>
          <w:color w:val="auto"/>
          <w:sz w:val="22"/>
        </w:rPr>
        <w:t>(„Службен весник на Република Северна Македонија,, број 268/2019</w:t>
      </w:r>
      <w:r w:rsidR="00BD1D4B">
        <w:rPr>
          <w:rFonts w:ascii="StobiSerif Regular" w:hAnsi="StobiSerif Regular"/>
          <w:color w:val="auto"/>
          <w:sz w:val="22"/>
        </w:rPr>
        <w:t xml:space="preserve">, </w:t>
      </w:r>
      <w:r w:rsidR="00BD1D4B" w:rsidRPr="003A25E7">
        <w:rPr>
          <w:rFonts w:ascii="StobiSerif Regular" w:hAnsi="StobiSerif Regular"/>
          <w:color w:val="auto"/>
          <w:sz w:val="22"/>
        </w:rPr>
        <w:t>198/2021</w:t>
      </w:r>
      <w:r w:rsidR="00BD1D4B">
        <w:rPr>
          <w:rFonts w:ascii="StobiSerif Regular" w:hAnsi="StobiSerif Regular"/>
          <w:color w:val="auto"/>
          <w:sz w:val="22"/>
        </w:rPr>
        <w:t xml:space="preserve"> и 75/2023</w:t>
      </w:r>
      <w:r w:rsidR="00BD1D4B" w:rsidRPr="003A25E7">
        <w:rPr>
          <w:rFonts w:ascii="StobiSerif Regular" w:hAnsi="StobiSerif Regular"/>
          <w:color w:val="auto"/>
          <w:sz w:val="22"/>
        </w:rPr>
        <w:t>).</w:t>
      </w:r>
    </w:p>
    <w:p w:rsidR="00C80048" w:rsidRPr="00B11A4E" w:rsidRDefault="00F8689D" w:rsidP="00B11A4E">
      <w:pPr>
        <w:pStyle w:val="ObrText1"/>
        <w:tabs>
          <w:tab w:val="clear" w:pos="643"/>
          <w:tab w:val="left" w:pos="720"/>
        </w:tabs>
        <w:spacing w:before="0" w:after="0"/>
        <w:ind w:left="0" w:firstLine="540"/>
        <w:rPr>
          <w:rFonts w:ascii="StobiSerif Regular" w:hAnsi="StobiSerif Regular" w:cs="StobiSerif Regular"/>
          <w:b/>
          <w:sz w:val="22"/>
        </w:rPr>
      </w:pPr>
      <w:r w:rsidRPr="00B11A4E">
        <w:rPr>
          <w:rFonts w:ascii="StobiSerif Regular" w:hAnsi="StobiSerif Regular" w:cs="StobiSerif Regular"/>
          <w:b/>
          <w:sz w:val="22"/>
        </w:rPr>
        <w:t>Рокот за извршување на изречената инспекциска мерка изнесува 30 дена од приемот на решението</w:t>
      </w:r>
    </w:p>
    <w:p w:rsidR="00C80048" w:rsidRPr="00B11A4E" w:rsidRDefault="00C80048" w:rsidP="00B11A4E">
      <w:pPr>
        <w:pStyle w:val="ObrText1"/>
        <w:tabs>
          <w:tab w:val="clear" w:pos="643"/>
          <w:tab w:val="left" w:pos="720"/>
        </w:tabs>
        <w:spacing w:before="0" w:after="0"/>
        <w:ind w:left="0" w:firstLine="540"/>
        <w:rPr>
          <w:rFonts w:ascii="StobiSerif Regular" w:hAnsi="StobiSerif Regular"/>
          <w:sz w:val="22"/>
          <w:lang w:val="ru-RU"/>
        </w:rPr>
      </w:pPr>
    </w:p>
    <w:p w:rsidR="00550DC3" w:rsidRDefault="00FA35FD" w:rsidP="00B11A4E">
      <w:pPr>
        <w:pStyle w:val="ObrText1"/>
        <w:tabs>
          <w:tab w:val="clear" w:pos="643"/>
          <w:tab w:val="left" w:pos="720"/>
        </w:tabs>
        <w:spacing w:before="0" w:after="0"/>
        <w:ind w:left="0" w:firstLine="540"/>
        <w:rPr>
          <w:rFonts w:ascii="StobiSerif Regular" w:hAnsi="StobiSerif Regular"/>
          <w:color w:val="auto"/>
          <w:sz w:val="22"/>
        </w:rPr>
      </w:pPr>
      <w:r w:rsidRPr="00B11A4E">
        <w:rPr>
          <w:rFonts w:ascii="StobiSerif Regular" w:hAnsi="StobiSerif Regular"/>
          <w:sz w:val="22"/>
          <w:lang w:val="ru-RU"/>
        </w:rPr>
        <w:t xml:space="preserve">3. </w:t>
      </w:r>
      <w:r w:rsidR="00550DC3" w:rsidRPr="00B11A4E">
        <w:rPr>
          <w:rFonts w:ascii="StobiSerif Regular" w:hAnsi="StobiSerif Regular"/>
          <w:sz w:val="22"/>
          <w:lang w:val="ru-RU"/>
        </w:rPr>
        <w:t xml:space="preserve">Давателот на услугата да обезбеди докази за негувателот дека ги исполнува условите за давање на услугата помош и нега во домот, односно да има доказ за </w:t>
      </w:r>
      <w:r w:rsidR="00550DC3" w:rsidRPr="00B11A4E">
        <w:rPr>
          <w:rFonts w:ascii="StobiSerif Regular" w:hAnsi="StobiSerif Regular" w:cs="Arial"/>
          <w:sz w:val="22"/>
        </w:rPr>
        <w:t xml:space="preserve">здравствена способност за вршење на дејноста, доказ за степен на образование, доказ дека не му е одземена или ограничена деловната способност, доказ дека не му е одземено вршењето на родителското право, доказ дека  не му е изречена осуда за кривично дело со казна затвор над шест месеци, доказ дека не му е изречена забрана за вршење на должност, дејност и професија, согласно со член 106 од Законот и член 27 став 1 алинеја 1, 2, 3, 4, 5 и 6 од Правилникот за начинот и обемот на социјалните услуги, нормативите и стандардите за давање на социјалните услуги помош и нега во домот </w:t>
      </w:r>
      <w:r w:rsidR="00550DC3" w:rsidRPr="00B11A4E">
        <w:rPr>
          <w:rFonts w:ascii="StobiSerif Regular" w:hAnsi="StobiSerif Regular"/>
          <w:color w:val="auto"/>
          <w:sz w:val="22"/>
        </w:rPr>
        <w:t>(„Службен весник на Република Северна Македонија,, број 268/2019, 198/2021 и 75/2023).</w:t>
      </w:r>
    </w:p>
    <w:p w:rsidR="00206C74" w:rsidRPr="00B11A4E" w:rsidRDefault="00206C74" w:rsidP="00206C74">
      <w:pPr>
        <w:pStyle w:val="ObrText1"/>
        <w:tabs>
          <w:tab w:val="clear" w:pos="643"/>
          <w:tab w:val="left" w:pos="720"/>
        </w:tabs>
        <w:spacing w:before="0" w:after="0"/>
        <w:ind w:left="0" w:firstLine="540"/>
        <w:rPr>
          <w:rFonts w:ascii="StobiSerif Regular" w:hAnsi="StobiSerif Regular" w:cs="StobiSerif Regular"/>
          <w:b/>
          <w:sz w:val="22"/>
        </w:rPr>
      </w:pPr>
      <w:r w:rsidRPr="00B11A4E">
        <w:rPr>
          <w:rFonts w:ascii="StobiSerif Regular" w:hAnsi="StobiSerif Regular" w:cs="StobiSerif Regular"/>
          <w:b/>
          <w:sz w:val="22"/>
        </w:rPr>
        <w:t>Рокот за извршување на изречената инспекциска мерка изнесува 30 дена од приемот на решението</w:t>
      </w:r>
    </w:p>
    <w:p w:rsidR="00FA35FD" w:rsidRPr="00B11A4E" w:rsidRDefault="00B11A4E" w:rsidP="00B11A4E">
      <w:pPr>
        <w:pStyle w:val="ObrText1"/>
        <w:tabs>
          <w:tab w:val="clear" w:pos="643"/>
        </w:tabs>
        <w:ind w:left="0" w:firstLine="540"/>
        <w:rPr>
          <w:rFonts w:ascii="StobiSerif Regular" w:hAnsi="StobiSerif Regular"/>
          <w:color w:val="auto"/>
          <w:sz w:val="22"/>
        </w:rPr>
      </w:pPr>
      <w:r w:rsidRPr="00B11A4E">
        <w:rPr>
          <w:rFonts w:ascii="StobiSerif Regular" w:hAnsi="StobiSerif Regular" w:cs="Arial"/>
          <w:color w:val="auto"/>
          <w:sz w:val="22"/>
          <w:lang w:val="ru-RU"/>
        </w:rPr>
        <w:t>4</w:t>
      </w:r>
      <w:r w:rsidR="00C80048" w:rsidRPr="00B11A4E">
        <w:rPr>
          <w:rFonts w:ascii="StobiSerif Regular" w:hAnsi="StobiSerif Regular" w:cs="Arial"/>
          <w:color w:val="auto"/>
          <w:sz w:val="22"/>
          <w:lang w:val="ru-RU"/>
        </w:rPr>
        <w:t xml:space="preserve">. </w:t>
      </w:r>
      <w:r w:rsidR="00FA35FD" w:rsidRPr="00B11A4E">
        <w:rPr>
          <w:rFonts w:ascii="StobiSerif Regular" w:hAnsi="StobiSerif Regular" w:cs="Arial"/>
          <w:color w:val="auto"/>
          <w:sz w:val="22"/>
          <w:lang w:val="ru-RU"/>
        </w:rPr>
        <w:t xml:space="preserve">Давателот на услугата во предметите и во дневниците што ги водат негувателите за  корисниците на услугата помош и нега во домот, </w:t>
      </w:r>
      <w:r w:rsidR="002814E6" w:rsidRPr="00B11A4E">
        <w:rPr>
          <w:rFonts w:ascii="StobiSerif Regular" w:hAnsi="StobiSerif Regular" w:cs="Arial"/>
          <w:color w:val="auto"/>
          <w:sz w:val="22"/>
          <w:lang w:val="ru-RU"/>
        </w:rPr>
        <w:t>да обезбеди</w:t>
      </w:r>
      <w:r w:rsidR="00FA35FD" w:rsidRPr="00B11A4E">
        <w:rPr>
          <w:rFonts w:ascii="StobiSerif Regular" w:hAnsi="StobiSerif Regular" w:cs="Arial"/>
          <w:color w:val="auto"/>
          <w:sz w:val="22"/>
          <w:lang w:val="ru-RU"/>
        </w:rPr>
        <w:t xml:space="preserve"> доказ за временскиот распоред на користење на услугата во текот на месецот, односно</w:t>
      </w:r>
      <w:r w:rsidR="002814E6" w:rsidRPr="00B11A4E">
        <w:rPr>
          <w:rFonts w:ascii="StobiSerif Regular" w:hAnsi="StobiSerif Regular" w:cs="Arial"/>
          <w:color w:val="auto"/>
          <w:sz w:val="22"/>
          <w:lang w:val="ru-RU"/>
        </w:rPr>
        <w:t xml:space="preserve"> да</w:t>
      </w:r>
      <w:r w:rsidR="00FA35FD" w:rsidRPr="00B11A4E">
        <w:rPr>
          <w:rFonts w:ascii="StobiSerif Regular" w:hAnsi="StobiSerif Regular" w:cs="Arial"/>
          <w:color w:val="auto"/>
          <w:sz w:val="22"/>
          <w:lang w:val="ru-RU"/>
        </w:rPr>
        <w:t xml:space="preserve"> се води евиденција за вкупниот број на часови потрошени за една услуга во текот на денот </w:t>
      </w:r>
      <w:r w:rsidR="002814E6" w:rsidRPr="00B11A4E">
        <w:rPr>
          <w:rFonts w:ascii="StobiSerif Regular" w:hAnsi="StobiSerif Regular" w:cs="Arial"/>
          <w:color w:val="auto"/>
          <w:sz w:val="22"/>
          <w:lang w:val="ru-RU"/>
        </w:rPr>
        <w:t>како и за</w:t>
      </w:r>
      <w:r w:rsidR="00FA35FD" w:rsidRPr="00B11A4E">
        <w:rPr>
          <w:rFonts w:ascii="StobiSerif Regular" w:hAnsi="StobiSerif Regular" w:cs="Arial"/>
          <w:color w:val="auto"/>
          <w:sz w:val="22"/>
          <w:lang w:val="ru-RU"/>
        </w:rPr>
        <w:t xml:space="preserve"> времето на започнувањето на услугата и времето на завршувањето на услугата кои што се одредени од корисникот во договор со негувателот, односно координаторот и водителот на случајот, </w:t>
      </w:r>
      <w:r w:rsidR="00FA35FD" w:rsidRPr="00B11A4E">
        <w:rPr>
          <w:rFonts w:ascii="StobiSerif Regular" w:hAnsi="StobiSerif Regular" w:cs="Arial"/>
          <w:color w:val="auto"/>
          <w:sz w:val="22"/>
        </w:rPr>
        <w:t xml:space="preserve">согласно со член 106 од Законот и член 14 од </w:t>
      </w:r>
      <w:r w:rsidR="00FA35FD" w:rsidRPr="00B11A4E">
        <w:rPr>
          <w:rFonts w:ascii="StobiSerif Regular" w:hAnsi="StobiSerif Regular"/>
          <w:color w:val="auto"/>
          <w:sz w:val="22"/>
        </w:rPr>
        <w:t xml:space="preserve">Правилникот за начинот и обемот на </w:t>
      </w:r>
      <w:r w:rsidR="00FA35FD" w:rsidRPr="00B11A4E">
        <w:rPr>
          <w:rFonts w:ascii="StobiSerif Regular" w:hAnsi="StobiSerif Regular"/>
          <w:color w:val="auto"/>
          <w:sz w:val="22"/>
        </w:rPr>
        <w:lastRenderedPageBreak/>
        <w:t>социјалните услуги,</w:t>
      </w:r>
      <w:r w:rsidR="0053546E">
        <w:rPr>
          <w:rFonts w:ascii="StobiSerif Regular" w:hAnsi="StobiSerif Regular"/>
          <w:color w:val="auto"/>
          <w:sz w:val="22"/>
          <w:lang w:val="en-US"/>
        </w:rPr>
        <w:t xml:space="preserve"> </w:t>
      </w:r>
      <w:r w:rsidR="00FA35FD" w:rsidRPr="00B11A4E">
        <w:rPr>
          <w:rFonts w:ascii="StobiSerif Regular" w:hAnsi="StobiSerif Regular"/>
          <w:color w:val="auto"/>
          <w:sz w:val="22"/>
        </w:rPr>
        <w:t>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:rsidR="002814E6" w:rsidRPr="00B11A4E" w:rsidRDefault="002814E6" w:rsidP="00B11A4E">
      <w:pPr>
        <w:pStyle w:val="ObrText1"/>
        <w:tabs>
          <w:tab w:val="clear" w:pos="643"/>
          <w:tab w:val="left" w:pos="720"/>
        </w:tabs>
        <w:spacing w:before="0" w:after="0"/>
        <w:ind w:left="0" w:firstLine="540"/>
        <w:rPr>
          <w:rFonts w:ascii="StobiSerif Regular" w:hAnsi="StobiSerif Regular" w:cs="StobiSerif Regular"/>
          <w:b/>
          <w:sz w:val="22"/>
        </w:rPr>
      </w:pPr>
      <w:r w:rsidRPr="00B11A4E">
        <w:rPr>
          <w:rFonts w:ascii="StobiSerif Regular" w:hAnsi="StobiSerif Regular" w:cs="StobiSerif Regular"/>
          <w:b/>
          <w:sz w:val="22"/>
        </w:rPr>
        <w:t xml:space="preserve">Рокот за извршување на изречената инспекциска мерка изнесува </w:t>
      </w:r>
      <w:r w:rsidR="00206C74">
        <w:rPr>
          <w:rFonts w:ascii="StobiSerif Regular" w:hAnsi="StobiSerif Regular" w:cs="StobiSerif Regular"/>
          <w:b/>
          <w:sz w:val="22"/>
          <w:lang w:val="en-US"/>
        </w:rPr>
        <w:t>30</w:t>
      </w:r>
      <w:r w:rsidRPr="00B11A4E">
        <w:rPr>
          <w:rFonts w:ascii="StobiSerif Regular" w:hAnsi="StobiSerif Regular" w:cs="StobiSerif Regular"/>
          <w:b/>
          <w:sz w:val="22"/>
        </w:rPr>
        <w:t xml:space="preserve"> дена од приемот на решението</w:t>
      </w:r>
    </w:p>
    <w:p w:rsidR="00F83806" w:rsidRPr="00B11A4E" w:rsidRDefault="00B11A4E" w:rsidP="00B11A4E">
      <w:pPr>
        <w:pStyle w:val="ObrText1"/>
        <w:tabs>
          <w:tab w:val="clear" w:pos="643"/>
        </w:tabs>
        <w:ind w:left="0" w:firstLine="540"/>
        <w:rPr>
          <w:rFonts w:ascii="StobiSerif Regular" w:hAnsi="StobiSerif Regular"/>
          <w:color w:val="auto"/>
          <w:sz w:val="22"/>
        </w:rPr>
      </w:pPr>
      <w:r w:rsidRPr="00B11A4E">
        <w:rPr>
          <w:rFonts w:ascii="StobiSerif Regular" w:hAnsi="StobiSerif Regular"/>
          <w:color w:val="auto"/>
          <w:sz w:val="22"/>
        </w:rPr>
        <w:t>5</w:t>
      </w:r>
      <w:r w:rsidR="00C80048" w:rsidRPr="00B11A4E">
        <w:rPr>
          <w:rFonts w:ascii="StobiSerif Regular" w:hAnsi="StobiSerif Regular"/>
          <w:color w:val="auto"/>
          <w:sz w:val="22"/>
        </w:rPr>
        <w:t xml:space="preserve">. </w:t>
      </w:r>
      <w:r w:rsidR="00F83806" w:rsidRPr="00B11A4E">
        <w:rPr>
          <w:rFonts w:ascii="StobiSerif Regular" w:hAnsi="StobiSerif Regular"/>
          <w:color w:val="auto"/>
          <w:sz w:val="22"/>
        </w:rPr>
        <w:t>Давателот на услугата за спроведената евалуација на дадените услуги и проценка на задоволството на корисниците за 2023 година, да изготви Извештај од спроведената евалуација и истиот да го доставил до Министерството за труд и социјална политика, Заводот за социјални дејности и Центарот согласно со член 106 од Законот и член 29 став 3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:rsidR="00F83806" w:rsidRPr="00B11A4E" w:rsidRDefault="00F83806" w:rsidP="00B11A4E">
      <w:pPr>
        <w:pStyle w:val="ObrText1"/>
        <w:tabs>
          <w:tab w:val="clear" w:pos="643"/>
          <w:tab w:val="left" w:pos="720"/>
        </w:tabs>
        <w:spacing w:before="0" w:after="0"/>
        <w:ind w:left="0" w:firstLine="540"/>
        <w:rPr>
          <w:rFonts w:ascii="StobiSerif Regular" w:hAnsi="StobiSerif Regular" w:cs="StobiSerif Regular"/>
          <w:b/>
          <w:sz w:val="22"/>
        </w:rPr>
      </w:pPr>
      <w:r w:rsidRPr="00B11A4E">
        <w:rPr>
          <w:rFonts w:ascii="StobiSerif Regular" w:hAnsi="StobiSerif Regular" w:cs="StobiSerif Regular"/>
          <w:b/>
          <w:sz w:val="22"/>
        </w:rPr>
        <w:t xml:space="preserve">Рокот за извршување на изречената инспекциска мерка изнесува </w:t>
      </w:r>
      <w:r w:rsidR="00206C74">
        <w:rPr>
          <w:rFonts w:ascii="StobiSerif Regular" w:hAnsi="StobiSerif Regular" w:cs="StobiSerif Regular"/>
          <w:b/>
          <w:sz w:val="22"/>
          <w:lang w:val="en-US"/>
        </w:rPr>
        <w:t>30</w:t>
      </w:r>
      <w:r w:rsidRPr="00B11A4E">
        <w:rPr>
          <w:rFonts w:ascii="StobiSerif Regular" w:hAnsi="StobiSerif Regular" w:cs="StobiSerif Regular"/>
          <w:b/>
          <w:sz w:val="22"/>
        </w:rPr>
        <w:t xml:space="preserve"> дена од приемот на решението</w:t>
      </w:r>
    </w:p>
    <w:p w:rsidR="00C80048" w:rsidRPr="00B11A4E" w:rsidRDefault="00C80048" w:rsidP="00B11A4E">
      <w:pPr>
        <w:pStyle w:val="Normal1"/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F8689D" w:rsidRPr="00B11A4E" w:rsidRDefault="00B11A4E" w:rsidP="00B11A4E">
      <w:pPr>
        <w:pStyle w:val="Normal1"/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B11A4E">
        <w:rPr>
          <w:rFonts w:ascii="StobiSerif Regular" w:hAnsi="StobiSerif Regular" w:cs="StobiSerif Regular"/>
          <w:color w:val="000000"/>
          <w:sz w:val="22"/>
          <w:szCs w:val="22"/>
        </w:rPr>
        <w:t>6</w:t>
      </w:r>
      <w:r w:rsidR="00F8689D" w:rsidRPr="00B11A4E">
        <w:rPr>
          <w:rFonts w:ascii="StobiSerif Regular" w:hAnsi="StobiSerif Regular" w:cs="StobiSerif Regular"/>
          <w:color w:val="000000"/>
          <w:sz w:val="22"/>
          <w:szCs w:val="22"/>
        </w:rPr>
        <w:t xml:space="preserve">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="00F8689D" w:rsidRPr="00B11A4E">
        <w:rPr>
          <w:rFonts w:ascii="StobiSerif Regular" w:hAnsi="StobiSerif Regular" w:cs="StobiSerif Regular"/>
          <w:b/>
          <w:color w:val="000000"/>
          <w:sz w:val="22"/>
          <w:szCs w:val="22"/>
        </w:rPr>
        <w:t>во рок од три дена</w:t>
      </w:r>
      <w:r w:rsidR="00F8689D" w:rsidRPr="00B11A4E">
        <w:rPr>
          <w:rFonts w:ascii="StobiSerif Regular" w:hAnsi="StobiSerif Regular" w:cs="StobiSerif Regular"/>
          <w:color w:val="000000"/>
          <w:sz w:val="22"/>
          <w:szCs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F8689D" w:rsidRPr="00B11A4E" w:rsidRDefault="00F8689D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F8689D" w:rsidRPr="00B11A4E" w:rsidRDefault="00F8689D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 xml:space="preserve">              Жалбата изјавена против ова решение, не го одлага неговото извршување.</w:t>
      </w:r>
    </w:p>
    <w:p w:rsidR="00F8689D" w:rsidRPr="00B11A4E" w:rsidRDefault="00F8689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</w:t>
      </w:r>
    </w:p>
    <w:p w:rsidR="00F8689D" w:rsidRPr="00B11A4E" w:rsidRDefault="00F8689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</w:t>
      </w:r>
      <w:r w:rsidRPr="00B11A4E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F8689D" w:rsidRPr="00B11A4E" w:rsidRDefault="00F8689D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F8689D" w:rsidRPr="00B11A4E" w:rsidRDefault="00F8689D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</w:t>
      </w:r>
      <w:r w:rsidR="00206C74" w:rsidRPr="00B11A4E">
        <w:rPr>
          <w:rFonts w:ascii="StobiSerif Regular" w:hAnsi="StobiSerif Regular" w:cs="StobiSerif Regular"/>
          <w:sz w:val="22"/>
          <w:szCs w:val="22"/>
        </w:rPr>
        <w:t xml:space="preserve">Томислав Цветковски со службена легитимација број 28-0004 </w:t>
      </w:r>
      <w:r w:rsidR="00206C74" w:rsidRPr="00B11A4E">
        <w:rPr>
          <w:rFonts w:ascii="StobiSerif Regular" w:hAnsi="StobiSerif Regular" w:cs="StobiSerif Regular"/>
          <w:sz w:val="22"/>
          <w:szCs w:val="22"/>
          <w:lang w:val="ru-RU"/>
        </w:rPr>
        <w:t xml:space="preserve">и Исмет Балажи </w:t>
      </w:r>
      <w:r w:rsidR="00206C74" w:rsidRPr="00B11A4E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</w:t>
      </w:r>
      <w:r w:rsidR="00206C74" w:rsidRPr="00B11A4E">
        <w:rPr>
          <w:rFonts w:ascii="StobiSerif Regular" w:hAnsi="StobiSerif Regular" w:cs="StobiSerif Regular"/>
          <w:sz w:val="22"/>
          <w:szCs w:val="22"/>
          <w:lang w:val="en-US"/>
        </w:rPr>
        <w:t>0019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, изврши редовен инспекциски надзор над субјектот на инспекциски надзор </w:t>
      </w:r>
      <w:r w:rsidR="00DB505A" w:rsidRPr="00B11A4E">
        <w:rPr>
          <w:rFonts w:ascii="StobiSerif Regular" w:hAnsi="StobiSerif Regular"/>
          <w:sz w:val="22"/>
          <w:szCs w:val="22"/>
        </w:rPr>
        <w:t>Здружение за обезбедување социјални услуги ,,СОЦИО,, Гостивар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со седиште на </w:t>
      </w:r>
      <w:r w:rsidR="00DB505A">
        <w:rPr>
          <w:rFonts w:ascii="StobiSerif Regular" w:hAnsi="StobiSerif Regular"/>
          <w:sz w:val="22"/>
          <w:szCs w:val="22"/>
          <w:lang w:val="en-US"/>
        </w:rPr>
        <w:t>,,</w:t>
      </w:r>
      <w:proofErr w:type="spellStart"/>
      <w:r w:rsidR="00DB505A" w:rsidRPr="00B11A4E">
        <w:rPr>
          <w:rFonts w:ascii="StobiSerif Regular" w:hAnsi="StobiSerif Regular"/>
          <w:sz w:val="22"/>
          <w:szCs w:val="22"/>
        </w:rPr>
        <w:t>Ул</w:t>
      </w:r>
      <w:proofErr w:type="spellEnd"/>
      <w:r w:rsidR="00DB505A" w:rsidRPr="00B11A4E">
        <w:rPr>
          <w:rFonts w:ascii="StobiSerif Regular" w:hAnsi="StobiSerif Regular"/>
          <w:sz w:val="22"/>
          <w:szCs w:val="22"/>
        </w:rPr>
        <w:t xml:space="preserve">.,,Браќа </w:t>
      </w:r>
      <w:proofErr w:type="spellStart"/>
      <w:r w:rsidR="00DB505A" w:rsidRPr="00B11A4E">
        <w:rPr>
          <w:rFonts w:ascii="StobiSerif Regular" w:hAnsi="StobiSerif Regular"/>
          <w:sz w:val="22"/>
          <w:szCs w:val="22"/>
        </w:rPr>
        <w:t>Ѓиноски</w:t>
      </w:r>
      <w:proofErr w:type="spellEnd"/>
      <w:r w:rsidR="00DB505A" w:rsidRPr="00B11A4E">
        <w:rPr>
          <w:rFonts w:ascii="StobiSerif Regular" w:hAnsi="StobiSerif Regular"/>
          <w:sz w:val="22"/>
          <w:szCs w:val="22"/>
        </w:rPr>
        <w:t>,, бр.20, Гостивар</w:t>
      </w:r>
      <w:r w:rsidRPr="00B11A4E">
        <w:rPr>
          <w:rFonts w:ascii="StobiSerif Regular" w:hAnsi="StobiSerif Regular" w:cs="StobiSerif Regular"/>
          <w:sz w:val="22"/>
          <w:szCs w:val="22"/>
        </w:rPr>
        <w:t>,</w:t>
      </w:r>
      <w:r w:rsidRPr="00B11A4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застапуван од </w:t>
      </w:r>
      <w:r w:rsidR="00370284">
        <w:rPr>
          <w:rFonts w:ascii="StobiSerif Regular" w:hAnsi="StobiSerif Regular" w:cs="StobiSerif Regular"/>
          <w:sz w:val="22"/>
          <w:szCs w:val="22"/>
        </w:rPr>
        <w:t xml:space="preserve">Марија </w:t>
      </w:r>
      <w:proofErr w:type="spellStart"/>
      <w:r w:rsidR="00370284">
        <w:rPr>
          <w:rFonts w:ascii="StobiSerif Regular" w:hAnsi="StobiSerif Regular" w:cs="StobiSerif Regular"/>
          <w:sz w:val="22"/>
          <w:szCs w:val="22"/>
        </w:rPr>
        <w:t>Дробњак</w:t>
      </w:r>
      <w:proofErr w:type="spellEnd"/>
      <w:r w:rsidR="00DE49C0">
        <w:rPr>
          <w:rFonts w:ascii="StobiSerif Regular" w:hAnsi="StobiSerif Regular" w:cs="StobiSerif Regular"/>
          <w:sz w:val="22"/>
          <w:szCs w:val="22"/>
        </w:rPr>
        <w:t xml:space="preserve"> -</w:t>
      </w:r>
      <w:r w:rsidR="00370284">
        <w:rPr>
          <w:rFonts w:ascii="StobiSerif Regular" w:hAnsi="StobiSerif Regular" w:cs="StobiSerif Regular"/>
          <w:sz w:val="22"/>
          <w:szCs w:val="22"/>
        </w:rPr>
        <w:t xml:space="preserve"> </w:t>
      </w:r>
      <w:r w:rsidR="00DE49C0">
        <w:rPr>
          <w:rFonts w:ascii="StobiSerif Regular" w:hAnsi="StobiSerif Regular" w:cs="StobiSerif Regular"/>
          <w:sz w:val="22"/>
          <w:szCs w:val="22"/>
        </w:rPr>
        <w:t>Претседател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на Давателот на социјални усл</w:t>
      </w:r>
      <w:r w:rsidR="00370284">
        <w:rPr>
          <w:rFonts w:ascii="StobiSerif Regular" w:hAnsi="StobiSerif Regular" w:cs="StobiSerif Regular"/>
          <w:sz w:val="22"/>
          <w:szCs w:val="22"/>
        </w:rPr>
        <w:t>у</w:t>
      </w:r>
      <w:r w:rsidRPr="00B11A4E">
        <w:rPr>
          <w:rFonts w:ascii="StobiSerif Regular" w:hAnsi="StobiSerif Regular" w:cs="StobiSerif Regular"/>
          <w:sz w:val="22"/>
          <w:szCs w:val="22"/>
        </w:rPr>
        <w:t>ги и состави Записник ИП1 број 16</w:t>
      </w:r>
      <w:r w:rsidRPr="00DE49C0">
        <w:rPr>
          <w:rFonts w:ascii="StobiSerif Regular" w:hAnsi="StobiSerif Regular" w:cs="StobiSerif Regular"/>
          <w:sz w:val="22"/>
          <w:szCs w:val="22"/>
        </w:rPr>
        <w:t>-</w:t>
      </w:r>
      <w:r w:rsidR="00ED77E6" w:rsidRPr="00ED77E6">
        <w:rPr>
          <w:rFonts w:ascii="StobiSerif Regular" w:hAnsi="StobiSerif Regular" w:cs="StobiSerif Regular"/>
          <w:sz w:val="22"/>
          <w:szCs w:val="22"/>
        </w:rPr>
        <w:t>4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од</w:t>
      </w:r>
      <w:r w:rsidRPr="00B11A4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="00370284">
        <w:rPr>
          <w:rFonts w:ascii="StobiSerif Regular" w:hAnsi="StobiSerif Regular" w:cs="StobiSerif Regular"/>
          <w:sz w:val="22"/>
          <w:szCs w:val="22"/>
          <w:lang w:val="ru-RU"/>
        </w:rPr>
        <w:t>07</w:t>
      </w:r>
      <w:r w:rsidRPr="00B11A4E">
        <w:rPr>
          <w:rFonts w:ascii="StobiSerif Regular" w:hAnsi="StobiSerif Regular" w:cs="StobiSerif Regular"/>
          <w:sz w:val="22"/>
          <w:szCs w:val="22"/>
          <w:lang w:val="ru-RU"/>
        </w:rPr>
        <w:t>.0</w:t>
      </w:r>
      <w:r w:rsidR="00370284">
        <w:rPr>
          <w:rFonts w:ascii="StobiSerif Regular" w:hAnsi="StobiSerif Regular" w:cs="StobiSerif Regular"/>
          <w:sz w:val="22"/>
          <w:szCs w:val="22"/>
          <w:lang w:val="ru-RU"/>
        </w:rPr>
        <w:t>6</w:t>
      </w:r>
      <w:r w:rsidRPr="00B11A4E">
        <w:rPr>
          <w:rFonts w:ascii="StobiSerif Regular" w:hAnsi="StobiSerif Regular" w:cs="StobiSerif Regular"/>
          <w:sz w:val="22"/>
          <w:szCs w:val="22"/>
          <w:lang w:val="ru-RU"/>
        </w:rPr>
        <w:t>.</w:t>
      </w:r>
      <w:r w:rsidR="00370284">
        <w:rPr>
          <w:rFonts w:ascii="StobiSerif Regular" w:hAnsi="StobiSerif Regular" w:cs="StobiSerif Regular"/>
          <w:sz w:val="22"/>
          <w:szCs w:val="22"/>
        </w:rPr>
        <w:t>2024</w:t>
      </w:r>
      <w:r w:rsidRPr="00B11A4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B11A4E">
        <w:rPr>
          <w:rFonts w:ascii="StobiSerif Regular" w:hAnsi="StobiSerif Regular" w:cs="StobiSerif Regular"/>
          <w:sz w:val="22"/>
          <w:szCs w:val="22"/>
        </w:rPr>
        <w:t>година, во кој се констатирани недостатоци и неправилности во постапувањето на Давателот на социјалните услуги  во постапката за давање на услуга помош и нега во домот.</w:t>
      </w:r>
    </w:p>
    <w:p w:rsidR="00F8689D" w:rsidRPr="00B11A4E" w:rsidRDefault="00F8689D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 xml:space="preserve">Врз основа на изнесеното се одлучи како во диспозитивот на ова решение.     </w:t>
      </w:r>
    </w:p>
    <w:p w:rsidR="00F8689D" w:rsidRPr="00B11A4E" w:rsidRDefault="00F8689D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F8689D" w:rsidRPr="00B11A4E" w:rsidRDefault="00F8689D" w:rsidP="00786FD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B11A4E">
        <w:rPr>
          <w:rFonts w:ascii="StobiSerif Regular" w:hAnsi="StobiSerif Regular" w:cs="StobiSerif Regular"/>
          <w:b/>
          <w:sz w:val="22"/>
          <w:szCs w:val="22"/>
        </w:rPr>
        <w:tab/>
        <w:t xml:space="preserve">Правна поука: </w:t>
      </w:r>
      <w:r w:rsidRPr="00B11A4E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8689D" w:rsidRPr="00B11A4E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F8689D" w:rsidRPr="00B11A4E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</w:t>
      </w:r>
      <w:r w:rsidRPr="00370284">
        <w:rPr>
          <w:rFonts w:ascii="StobiSerif Regular" w:hAnsi="StobiSerif Regular" w:cs="StobiSerif Regular"/>
          <w:color w:val="FF0000"/>
          <w:sz w:val="22"/>
          <w:szCs w:val="22"/>
        </w:rPr>
        <w:t>-</w:t>
      </w:r>
      <w:r w:rsidR="00ED77E6" w:rsidRPr="00ED77E6">
        <w:rPr>
          <w:rFonts w:ascii="StobiSerif Regular" w:hAnsi="StobiSerif Regular" w:cs="StobiSerif Regular"/>
          <w:sz w:val="22"/>
          <w:szCs w:val="22"/>
        </w:rPr>
        <w:t>4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од </w:t>
      </w:r>
      <w:r w:rsidR="006C6F2D">
        <w:rPr>
          <w:rFonts w:ascii="StobiSerif Regular" w:hAnsi="StobiSerif Regular" w:cs="StobiSerif Regular"/>
          <w:sz w:val="22"/>
          <w:szCs w:val="22"/>
        </w:rPr>
        <w:t>14</w:t>
      </w:r>
      <w:r w:rsidRPr="00B11A4E">
        <w:rPr>
          <w:rFonts w:ascii="StobiSerif Regular" w:hAnsi="StobiSerif Regular" w:cs="StobiSerif Regular"/>
          <w:sz w:val="22"/>
          <w:szCs w:val="22"/>
        </w:rPr>
        <w:t>.0</w:t>
      </w:r>
      <w:r w:rsidR="00370284">
        <w:rPr>
          <w:rFonts w:ascii="StobiSerif Regular" w:hAnsi="StobiSerif Regular" w:cs="StobiSerif Regular"/>
          <w:sz w:val="22"/>
          <w:szCs w:val="22"/>
        </w:rPr>
        <w:t>6</w:t>
      </w:r>
      <w:r w:rsidRPr="00B11A4E">
        <w:rPr>
          <w:rFonts w:ascii="StobiSerif Regular" w:hAnsi="StobiSerif Regular" w:cs="StobiSerif Regular"/>
          <w:sz w:val="22"/>
          <w:szCs w:val="22"/>
        </w:rPr>
        <w:t>.202</w:t>
      </w:r>
      <w:r w:rsidR="006C6F2D">
        <w:rPr>
          <w:rFonts w:ascii="StobiSerif Regular" w:hAnsi="StobiSerif Regular" w:cs="StobiSerif Regular"/>
          <w:sz w:val="22"/>
          <w:szCs w:val="22"/>
        </w:rPr>
        <w:t>4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година. </w:t>
      </w:r>
    </w:p>
    <w:p w:rsidR="00F8689D" w:rsidRPr="00B11A4E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F8689D" w:rsidRPr="00B11A4E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Инспектори за социјална заштита:</w:t>
      </w:r>
    </w:p>
    <w:p w:rsidR="00F8689D" w:rsidRPr="00B11A4E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</w:t>
      </w:r>
      <w:r w:rsidR="00370284">
        <w:rPr>
          <w:rFonts w:ascii="StobiSerif Regular" w:hAnsi="StobiSerif Regular" w:cs="StobiSerif Regular"/>
          <w:sz w:val="22"/>
          <w:szCs w:val="22"/>
        </w:rPr>
        <w:t>Томислав Цветковски</w:t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F8689D" w:rsidRPr="00B11A4E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B11A4E">
        <w:rPr>
          <w:rFonts w:ascii="StobiSerif Regular" w:hAnsi="StobiSerif Regular" w:cs="StobiSerif Regular"/>
          <w:b/>
          <w:sz w:val="22"/>
          <w:szCs w:val="22"/>
        </w:rPr>
        <w:tab/>
      </w:r>
      <w:r w:rsidRPr="00B11A4E">
        <w:rPr>
          <w:rFonts w:ascii="StobiSerif Regular" w:hAnsi="StobiSerif Regular" w:cs="StobiSerif Regular"/>
          <w:b/>
          <w:sz w:val="22"/>
          <w:szCs w:val="22"/>
        </w:rPr>
        <w:tab/>
      </w:r>
      <w:r w:rsidRPr="00B11A4E">
        <w:rPr>
          <w:rFonts w:ascii="StobiSerif Regular" w:hAnsi="StobiSerif Regular" w:cs="StobiSerif Regular"/>
          <w:b/>
          <w:sz w:val="22"/>
          <w:szCs w:val="22"/>
        </w:rPr>
        <w:tab/>
      </w:r>
      <w:r w:rsidRPr="00B11A4E">
        <w:rPr>
          <w:rFonts w:ascii="StobiSerif Regular" w:hAnsi="StobiSerif Regular" w:cs="StobiSerif Regular"/>
          <w:b/>
          <w:sz w:val="22"/>
          <w:szCs w:val="22"/>
        </w:rPr>
        <w:tab/>
      </w:r>
      <w:r w:rsidRPr="00B11A4E">
        <w:rPr>
          <w:rFonts w:ascii="StobiSerif Regular" w:hAnsi="StobiSerif Regular" w:cs="StobiSerif Regular"/>
          <w:b/>
          <w:sz w:val="22"/>
          <w:szCs w:val="22"/>
        </w:rPr>
        <w:tab/>
      </w:r>
      <w:r w:rsidRPr="00B11A4E">
        <w:rPr>
          <w:rFonts w:ascii="StobiSerif Regular" w:hAnsi="StobiSerif Regular" w:cs="StobiSerif Regular"/>
          <w:b/>
          <w:sz w:val="22"/>
          <w:szCs w:val="22"/>
        </w:rPr>
        <w:tab/>
      </w:r>
      <w:r w:rsidRPr="00B11A4E">
        <w:rPr>
          <w:rFonts w:ascii="StobiSerif Regular" w:hAnsi="StobiSerif Regular" w:cs="StobiSerif Regular"/>
          <w:sz w:val="22"/>
          <w:szCs w:val="22"/>
        </w:rPr>
        <w:t xml:space="preserve">           </w:t>
      </w:r>
      <w:r w:rsidR="00370284">
        <w:rPr>
          <w:rFonts w:ascii="StobiSerif Regular" w:hAnsi="StobiSerif Regular" w:cs="StobiSerif Regular"/>
          <w:sz w:val="22"/>
          <w:szCs w:val="22"/>
        </w:rPr>
        <w:t xml:space="preserve">           Исмет </w:t>
      </w:r>
      <w:proofErr w:type="spellStart"/>
      <w:r w:rsidR="00370284">
        <w:rPr>
          <w:rFonts w:ascii="StobiSerif Regular" w:hAnsi="StobiSerif Regular" w:cs="StobiSerif Regular"/>
          <w:sz w:val="22"/>
          <w:szCs w:val="22"/>
        </w:rPr>
        <w:t>Балажи</w:t>
      </w:r>
      <w:proofErr w:type="spellEnd"/>
      <w:r w:rsidRPr="00B11A4E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B11A4E">
        <w:rPr>
          <w:rFonts w:ascii="StobiSerif Regular" w:hAnsi="StobiSerif Regular" w:cs="StobiSerif Regular"/>
          <w:sz w:val="22"/>
          <w:szCs w:val="22"/>
        </w:rPr>
        <w:tab/>
        <w:t xml:space="preserve">                                                  </w:t>
      </w:r>
      <w:r w:rsidRPr="00B11A4E">
        <w:rPr>
          <w:rFonts w:ascii="StobiSerif Regular" w:hAnsi="StobiSerif Regular" w:cs="StobiSerif Regular"/>
          <w:sz w:val="22"/>
          <w:szCs w:val="22"/>
        </w:rPr>
        <w:tab/>
      </w:r>
      <w:r w:rsidRPr="00B11A4E">
        <w:rPr>
          <w:rFonts w:ascii="StobiSerif Regular" w:hAnsi="StobiSerif Regular" w:cs="StobiSerif Regular"/>
          <w:sz w:val="22"/>
          <w:szCs w:val="22"/>
        </w:rPr>
        <w:tab/>
      </w:r>
      <w:r w:rsidRPr="00B11A4E">
        <w:rPr>
          <w:rFonts w:ascii="StobiSerif Regular" w:hAnsi="StobiSerif Regular" w:cs="StobiSerif Regular"/>
          <w:sz w:val="22"/>
          <w:szCs w:val="22"/>
        </w:rPr>
        <w:tab/>
      </w:r>
      <w:r w:rsidRPr="00B11A4E">
        <w:rPr>
          <w:rFonts w:ascii="StobiSerif Regular" w:hAnsi="StobiSerif Regular" w:cs="StobiSerif Regular"/>
          <w:sz w:val="22"/>
          <w:szCs w:val="22"/>
        </w:rPr>
        <w:tab/>
        <w:t xml:space="preserve">                   </w:t>
      </w:r>
    </w:p>
    <w:p w:rsidR="00F8689D" w:rsidRPr="00B11A4E" w:rsidRDefault="00F8689D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B11A4E">
        <w:rPr>
          <w:rFonts w:ascii="StobiSerif Regular" w:hAnsi="StobiSerif Regular" w:cs="StobiSerif"/>
          <w:b/>
          <w:sz w:val="22"/>
          <w:szCs w:val="22"/>
        </w:rPr>
        <w:t xml:space="preserve">      </w:t>
      </w:r>
      <w:r w:rsidRPr="00B11A4E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</w:t>
      </w:r>
    </w:p>
    <w:p w:rsidR="00F8689D" w:rsidRPr="00B11A4E" w:rsidRDefault="00F8689D">
      <w:pPr>
        <w:pStyle w:val="Normal1"/>
        <w:jc w:val="both"/>
        <w:rPr>
          <w:rFonts w:ascii="StobiSerif Regular" w:hAnsi="StobiSerif Regular" w:cs="StobiSerif"/>
          <w:b/>
          <w:sz w:val="22"/>
          <w:szCs w:val="22"/>
        </w:rPr>
      </w:pPr>
    </w:p>
    <w:sectPr w:rsidR="00F8689D" w:rsidRPr="00B11A4E" w:rsidSect="006C6F2D">
      <w:footerReference w:type="default" r:id="rId7"/>
      <w:pgSz w:w="11906" w:h="16838"/>
      <w:pgMar w:top="720" w:right="1106" w:bottom="45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D9" w:rsidRDefault="00EB38D9" w:rsidP="00C70573">
      <w:r>
        <w:separator/>
      </w:r>
    </w:p>
  </w:endnote>
  <w:endnote w:type="continuationSeparator" w:id="0">
    <w:p w:rsidR="00EB38D9" w:rsidRDefault="00EB38D9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89D" w:rsidRDefault="006C6F2D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89535" cy="187960"/>
              <wp:effectExtent l="0" t="0" r="5715" b="254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" cy="187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8689D" w:rsidRDefault="00F8689D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PAGE2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79pt;margin-top:0;width:7.0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    <v:stroke startarrowwidth="narrow" startarrowlength="short" endarrowwidth="narrow" endarrowlength="short" joinstyle="round"/>
              <v:path arrowok="t"/>
              <v:textbox inset="0,3pt,0,3pt">
                <w:txbxContent>
                  <w:p w:rsidR="00F8689D" w:rsidRDefault="00F8689D">
                    <w:pPr>
                      <w:textDirection w:val="btLr"/>
                    </w:pPr>
                    <w:r>
                      <w:rPr>
                        <w:color w:val="000000"/>
                      </w:rPr>
                      <w:t>PAGE2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D9" w:rsidRDefault="00EB38D9" w:rsidP="00C70573">
      <w:r>
        <w:separator/>
      </w:r>
    </w:p>
  </w:footnote>
  <w:footnote w:type="continuationSeparator" w:id="0">
    <w:p w:rsidR="00EB38D9" w:rsidRDefault="00EB38D9" w:rsidP="00C70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700"/>
    <w:multiLevelType w:val="hybridMultilevel"/>
    <w:tmpl w:val="EF16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7A1"/>
    <w:multiLevelType w:val="hybridMultilevel"/>
    <w:tmpl w:val="C88C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3376"/>
    <w:multiLevelType w:val="hybridMultilevel"/>
    <w:tmpl w:val="A6F0F706"/>
    <w:lvl w:ilvl="0" w:tplc="D7A4613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3"/>
    <w:rsid w:val="00027A64"/>
    <w:rsid w:val="00060A93"/>
    <w:rsid w:val="00064956"/>
    <w:rsid w:val="00083C89"/>
    <w:rsid w:val="00090515"/>
    <w:rsid w:val="000922E3"/>
    <w:rsid w:val="0009348F"/>
    <w:rsid w:val="000A173D"/>
    <w:rsid w:val="000A1C3A"/>
    <w:rsid w:val="000B2A60"/>
    <w:rsid w:val="000F2F30"/>
    <w:rsid w:val="00132ED4"/>
    <w:rsid w:val="001449B2"/>
    <w:rsid w:val="0015303C"/>
    <w:rsid w:val="0016214D"/>
    <w:rsid w:val="00185831"/>
    <w:rsid w:val="0019180B"/>
    <w:rsid w:val="00193B35"/>
    <w:rsid w:val="001965A9"/>
    <w:rsid w:val="001A2A97"/>
    <w:rsid w:val="001B0A6E"/>
    <w:rsid w:val="001D2843"/>
    <w:rsid w:val="001F2466"/>
    <w:rsid w:val="00201F4A"/>
    <w:rsid w:val="00203541"/>
    <w:rsid w:val="00205E12"/>
    <w:rsid w:val="00206C74"/>
    <w:rsid w:val="00236C17"/>
    <w:rsid w:val="00245B0B"/>
    <w:rsid w:val="002476EB"/>
    <w:rsid w:val="002478D3"/>
    <w:rsid w:val="002504B5"/>
    <w:rsid w:val="00256017"/>
    <w:rsid w:val="00257B35"/>
    <w:rsid w:val="002814E6"/>
    <w:rsid w:val="00284043"/>
    <w:rsid w:val="002869EF"/>
    <w:rsid w:val="002A5A30"/>
    <w:rsid w:val="002F0699"/>
    <w:rsid w:val="002F6B95"/>
    <w:rsid w:val="0031502A"/>
    <w:rsid w:val="00331E28"/>
    <w:rsid w:val="003436BC"/>
    <w:rsid w:val="00351761"/>
    <w:rsid w:val="0036297E"/>
    <w:rsid w:val="00370284"/>
    <w:rsid w:val="0038075F"/>
    <w:rsid w:val="003E03E7"/>
    <w:rsid w:val="003E27BD"/>
    <w:rsid w:val="003E7823"/>
    <w:rsid w:val="004012C3"/>
    <w:rsid w:val="004103C9"/>
    <w:rsid w:val="0041466C"/>
    <w:rsid w:val="004178BE"/>
    <w:rsid w:val="0042148A"/>
    <w:rsid w:val="00423E98"/>
    <w:rsid w:val="0042523E"/>
    <w:rsid w:val="00446807"/>
    <w:rsid w:val="0046379F"/>
    <w:rsid w:val="00481B81"/>
    <w:rsid w:val="00484D02"/>
    <w:rsid w:val="00490FB4"/>
    <w:rsid w:val="00494366"/>
    <w:rsid w:val="004A72A7"/>
    <w:rsid w:val="004B11D2"/>
    <w:rsid w:val="004B351D"/>
    <w:rsid w:val="004B3F93"/>
    <w:rsid w:val="004C56C3"/>
    <w:rsid w:val="004C7790"/>
    <w:rsid w:val="004E1CA5"/>
    <w:rsid w:val="00500FB6"/>
    <w:rsid w:val="00504956"/>
    <w:rsid w:val="00514D53"/>
    <w:rsid w:val="0051529E"/>
    <w:rsid w:val="005315DF"/>
    <w:rsid w:val="0053546E"/>
    <w:rsid w:val="00543098"/>
    <w:rsid w:val="005472BB"/>
    <w:rsid w:val="00550DC3"/>
    <w:rsid w:val="00555D76"/>
    <w:rsid w:val="005857F2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60308E"/>
    <w:rsid w:val="00604762"/>
    <w:rsid w:val="006212F7"/>
    <w:rsid w:val="00622888"/>
    <w:rsid w:val="006656AF"/>
    <w:rsid w:val="00676123"/>
    <w:rsid w:val="00684D3B"/>
    <w:rsid w:val="006972C1"/>
    <w:rsid w:val="006A5179"/>
    <w:rsid w:val="006A5FFB"/>
    <w:rsid w:val="006A65E0"/>
    <w:rsid w:val="006B1635"/>
    <w:rsid w:val="006B3960"/>
    <w:rsid w:val="006C07B0"/>
    <w:rsid w:val="006C6F2D"/>
    <w:rsid w:val="006E2BD9"/>
    <w:rsid w:val="006E2CB5"/>
    <w:rsid w:val="006E55BF"/>
    <w:rsid w:val="006F0B48"/>
    <w:rsid w:val="006F227E"/>
    <w:rsid w:val="007050CD"/>
    <w:rsid w:val="00737D50"/>
    <w:rsid w:val="007419C4"/>
    <w:rsid w:val="007556DD"/>
    <w:rsid w:val="0075632C"/>
    <w:rsid w:val="00763CF4"/>
    <w:rsid w:val="00764F6E"/>
    <w:rsid w:val="00786FD3"/>
    <w:rsid w:val="007908C4"/>
    <w:rsid w:val="00797388"/>
    <w:rsid w:val="007A607E"/>
    <w:rsid w:val="007C30CE"/>
    <w:rsid w:val="007D53F2"/>
    <w:rsid w:val="007E1A91"/>
    <w:rsid w:val="007E3B63"/>
    <w:rsid w:val="007F2557"/>
    <w:rsid w:val="008261A1"/>
    <w:rsid w:val="0084107F"/>
    <w:rsid w:val="00884042"/>
    <w:rsid w:val="008A51C1"/>
    <w:rsid w:val="008C2C4E"/>
    <w:rsid w:val="0092444D"/>
    <w:rsid w:val="009249EF"/>
    <w:rsid w:val="009364EE"/>
    <w:rsid w:val="00950C4A"/>
    <w:rsid w:val="00954750"/>
    <w:rsid w:val="00956325"/>
    <w:rsid w:val="00960154"/>
    <w:rsid w:val="009709DD"/>
    <w:rsid w:val="00977427"/>
    <w:rsid w:val="009A45BA"/>
    <w:rsid w:val="009A6744"/>
    <w:rsid w:val="009C3B14"/>
    <w:rsid w:val="009D2C39"/>
    <w:rsid w:val="009E67AA"/>
    <w:rsid w:val="009F24D7"/>
    <w:rsid w:val="009F7989"/>
    <w:rsid w:val="00A02175"/>
    <w:rsid w:val="00A02CFB"/>
    <w:rsid w:val="00A13ABA"/>
    <w:rsid w:val="00A24672"/>
    <w:rsid w:val="00A3051D"/>
    <w:rsid w:val="00A31AFD"/>
    <w:rsid w:val="00A57542"/>
    <w:rsid w:val="00A7554A"/>
    <w:rsid w:val="00A81EF5"/>
    <w:rsid w:val="00A86728"/>
    <w:rsid w:val="00A86898"/>
    <w:rsid w:val="00A91DAA"/>
    <w:rsid w:val="00AA0B42"/>
    <w:rsid w:val="00AB3279"/>
    <w:rsid w:val="00AB40EA"/>
    <w:rsid w:val="00AF573A"/>
    <w:rsid w:val="00B10151"/>
    <w:rsid w:val="00B1078D"/>
    <w:rsid w:val="00B11A4E"/>
    <w:rsid w:val="00B209C7"/>
    <w:rsid w:val="00B26BE7"/>
    <w:rsid w:val="00B27A98"/>
    <w:rsid w:val="00B65841"/>
    <w:rsid w:val="00B936F3"/>
    <w:rsid w:val="00BC1DE5"/>
    <w:rsid w:val="00BC21DE"/>
    <w:rsid w:val="00BD1D4B"/>
    <w:rsid w:val="00BE062A"/>
    <w:rsid w:val="00BE6C0F"/>
    <w:rsid w:val="00BF74C4"/>
    <w:rsid w:val="00C02E79"/>
    <w:rsid w:val="00C17B42"/>
    <w:rsid w:val="00C2465A"/>
    <w:rsid w:val="00C263EE"/>
    <w:rsid w:val="00C357DA"/>
    <w:rsid w:val="00C403A3"/>
    <w:rsid w:val="00C569AA"/>
    <w:rsid w:val="00C70573"/>
    <w:rsid w:val="00C80048"/>
    <w:rsid w:val="00C823FC"/>
    <w:rsid w:val="00C9390B"/>
    <w:rsid w:val="00C9504F"/>
    <w:rsid w:val="00C97F37"/>
    <w:rsid w:val="00CB51F8"/>
    <w:rsid w:val="00CC0BE8"/>
    <w:rsid w:val="00CF6131"/>
    <w:rsid w:val="00D03369"/>
    <w:rsid w:val="00D07D08"/>
    <w:rsid w:val="00D2459B"/>
    <w:rsid w:val="00D3614F"/>
    <w:rsid w:val="00D44CA4"/>
    <w:rsid w:val="00D4671C"/>
    <w:rsid w:val="00D510C3"/>
    <w:rsid w:val="00D5775C"/>
    <w:rsid w:val="00D75BDA"/>
    <w:rsid w:val="00D82037"/>
    <w:rsid w:val="00DB1C49"/>
    <w:rsid w:val="00DB505A"/>
    <w:rsid w:val="00DC2F02"/>
    <w:rsid w:val="00DC50A3"/>
    <w:rsid w:val="00DD11BB"/>
    <w:rsid w:val="00DD40FB"/>
    <w:rsid w:val="00DD4C3F"/>
    <w:rsid w:val="00DE2471"/>
    <w:rsid w:val="00DE2625"/>
    <w:rsid w:val="00DE49C0"/>
    <w:rsid w:val="00DE59EA"/>
    <w:rsid w:val="00E02510"/>
    <w:rsid w:val="00E22C73"/>
    <w:rsid w:val="00E248D4"/>
    <w:rsid w:val="00E303D8"/>
    <w:rsid w:val="00E416F0"/>
    <w:rsid w:val="00E50EE7"/>
    <w:rsid w:val="00E527FA"/>
    <w:rsid w:val="00E815BB"/>
    <w:rsid w:val="00E95AE7"/>
    <w:rsid w:val="00EA3B42"/>
    <w:rsid w:val="00EA3C32"/>
    <w:rsid w:val="00EB38D9"/>
    <w:rsid w:val="00EC00D2"/>
    <w:rsid w:val="00ED189B"/>
    <w:rsid w:val="00ED77E6"/>
    <w:rsid w:val="00EF4690"/>
    <w:rsid w:val="00F34A12"/>
    <w:rsid w:val="00F407BA"/>
    <w:rsid w:val="00F42A8F"/>
    <w:rsid w:val="00F464B5"/>
    <w:rsid w:val="00F73F3D"/>
    <w:rsid w:val="00F83395"/>
    <w:rsid w:val="00F83806"/>
    <w:rsid w:val="00F8689D"/>
    <w:rsid w:val="00FA35FD"/>
    <w:rsid w:val="00FC2E75"/>
    <w:rsid w:val="00FD4072"/>
    <w:rsid w:val="00FD7CE3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1FD2FD"/>
  <w15:docId w15:val="{7A860F51-002B-4D4B-A1DD-0101D205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59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Tomislav Cvetkovski</cp:lastModifiedBy>
  <cp:revision>5</cp:revision>
  <cp:lastPrinted>2024-06-27T06:35:00Z</cp:lastPrinted>
  <dcterms:created xsi:type="dcterms:W3CDTF">2024-06-20T08:15:00Z</dcterms:created>
  <dcterms:modified xsi:type="dcterms:W3CDTF">2024-06-27T06:35:00Z</dcterms:modified>
</cp:coreProperties>
</file>